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35476" w14:textId="77777777" w:rsidR="00782930" w:rsidRDefault="007F2BF2">
      <w:pPr>
        <w:rPr>
          <w:rFonts w:ascii="Constantia" w:hAnsi="Constantia"/>
          <w:u w:val="single"/>
        </w:rPr>
      </w:pPr>
      <w:r w:rsidRPr="007F2BF2">
        <w:rPr>
          <w:rFonts w:ascii="Constantia" w:hAnsi="Constantia"/>
          <w:u w:val="single"/>
        </w:rPr>
        <w:t>Land &amp; Climate</w:t>
      </w:r>
    </w:p>
    <w:p w14:paraId="363C2582" w14:textId="77777777" w:rsidR="007F2BF2" w:rsidRPr="007F2BF2" w:rsidRDefault="007F2BF2" w:rsidP="007F2BF2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7F2BF2">
        <w:rPr>
          <w:rFonts w:ascii="Constantia" w:hAnsi="Constantia"/>
        </w:rPr>
        <w:t>Romania is about the size of Oregon.</w:t>
      </w:r>
    </w:p>
    <w:p w14:paraId="3C77C2C5" w14:textId="77777777" w:rsidR="007F2BF2" w:rsidRPr="007F2BF2" w:rsidRDefault="007F2BF2" w:rsidP="007F2BF2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7F2BF2">
        <w:rPr>
          <w:rFonts w:ascii="Constantia" w:hAnsi="Constantia"/>
        </w:rPr>
        <w:t>The Carpathian Mountains are the country’s dominant geographical feature.</w:t>
      </w:r>
    </w:p>
    <w:p w14:paraId="5977D189" w14:textId="77777777" w:rsidR="007F2BF2" w:rsidRDefault="007F2BF2" w:rsidP="007F2BF2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7F2BF2">
        <w:rPr>
          <w:rFonts w:ascii="Constantia" w:hAnsi="Constantia"/>
        </w:rPr>
        <w:t>The Danube River runs along Romania’s southern border and empties into the Black Sea.</w:t>
      </w:r>
    </w:p>
    <w:p w14:paraId="64AE6A08" w14:textId="77777777" w:rsidR="000A0F79" w:rsidRDefault="000A0F79" w:rsidP="007F2BF2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Borders:  Hungary, Moldova, Serbia, Ukraine</w:t>
      </w:r>
    </w:p>
    <w:p w14:paraId="12269903" w14:textId="77777777" w:rsidR="007F2BF2" w:rsidRDefault="007F2BF2" w:rsidP="007F2BF2">
      <w:pPr>
        <w:pStyle w:val="ListParagraph"/>
        <w:rPr>
          <w:rFonts w:ascii="Constantia" w:hAnsi="Constantia"/>
        </w:rPr>
      </w:pPr>
    </w:p>
    <w:p w14:paraId="6DC8D557" w14:textId="77777777" w:rsidR="007F2BF2" w:rsidRDefault="007F2BF2" w:rsidP="007F2BF2">
      <w:pPr>
        <w:rPr>
          <w:rFonts w:ascii="Constantia" w:hAnsi="Constantia"/>
          <w:u w:val="single"/>
        </w:rPr>
      </w:pPr>
      <w:r>
        <w:rPr>
          <w:rFonts w:ascii="Constantia" w:hAnsi="Constantia"/>
          <w:u w:val="single"/>
        </w:rPr>
        <w:t>History</w:t>
      </w:r>
    </w:p>
    <w:p w14:paraId="4CAD4EDC" w14:textId="77777777" w:rsidR="007F2BF2" w:rsidRDefault="007F2BF2" w:rsidP="007F2BF2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The area known as Romania was conquered by the Roman Empire in 106AD. The colonization by the Romans led the native </w:t>
      </w:r>
      <w:proofErr w:type="spellStart"/>
      <w:r>
        <w:rPr>
          <w:rFonts w:ascii="Constantia" w:hAnsi="Constantia"/>
        </w:rPr>
        <w:t>Geto-Dacians</w:t>
      </w:r>
      <w:proofErr w:type="spellEnd"/>
      <w:r>
        <w:rPr>
          <w:rFonts w:ascii="Constantia" w:hAnsi="Constantia"/>
        </w:rPr>
        <w:t xml:space="preserve"> to assimilate and adopt the language (Latin). The name Romania </w:t>
      </w:r>
      <w:proofErr w:type="gramStart"/>
      <w:r>
        <w:rPr>
          <w:rFonts w:ascii="Constantia" w:hAnsi="Constantia"/>
        </w:rPr>
        <w:t>means</w:t>
      </w:r>
      <w:proofErr w:type="gramEnd"/>
      <w:r>
        <w:rPr>
          <w:rFonts w:ascii="Constantia" w:hAnsi="Constantia"/>
        </w:rPr>
        <w:t xml:space="preserve"> “Land of the Romans”.</w:t>
      </w:r>
    </w:p>
    <w:p w14:paraId="2FB72943" w14:textId="77777777" w:rsidR="007F2BF2" w:rsidRDefault="007F2BF2" w:rsidP="007F2BF2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Today it is part of the European Union (entering in 2007). </w:t>
      </w:r>
    </w:p>
    <w:p w14:paraId="20B6B2ED" w14:textId="77777777" w:rsidR="007F2BF2" w:rsidRDefault="007F2BF2" w:rsidP="007F2BF2">
      <w:pPr>
        <w:rPr>
          <w:rFonts w:ascii="Constantia" w:hAnsi="Constantia"/>
          <w:u w:val="single"/>
        </w:rPr>
      </w:pPr>
    </w:p>
    <w:p w14:paraId="1BFB01CC" w14:textId="77777777" w:rsidR="007F2BF2" w:rsidRDefault="007F2BF2" w:rsidP="007F2BF2">
      <w:pPr>
        <w:rPr>
          <w:rFonts w:ascii="Constantia" w:hAnsi="Constantia"/>
          <w:u w:val="single"/>
        </w:rPr>
      </w:pPr>
      <w:r>
        <w:rPr>
          <w:rFonts w:ascii="Constantia" w:hAnsi="Constantia"/>
          <w:u w:val="single"/>
        </w:rPr>
        <w:t>Population</w:t>
      </w:r>
    </w:p>
    <w:p w14:paraId="07809E78" w14:textId="77777777" w:rsidR="007F2BF2" w:rsidRDefault="007F2BF2" w:rsidP="007F2BF2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About 22.2 million people. Ethnic Romanians comprise 89.5% of the population. There is a significant Hungarian minority 6.6% which lives mostly in Transylvania and </w:t>
      </w:r>
      <w:proofErr w:type="spellStart"/>
      <w:r>
        <w:rPr>
          <w:rFonts w:ascii="Constantia" w:hAnsi="Constantia"/>
        </w:rPr>
        <w:t>indentifies</w:t>
      </w:r>
      <w:proofErr w:type="spellEnd"/>
      <w:r>
        <w:rPr>
          <w:rFonts w:ascii="Constantia" w:hAnsi="Constantia"/>
        </w:rPr>
        <w:t xml:space="preserve"> with Hungary and its culture. Another minority group are the Roma (also know as Gypsies). </w:t>
      </w:r>
    </w:p>
    <w:p w14:paraId="6C4C0D46" w14:textId="77777777" w:rsidR="007F2BF2" w:rsidRDefault="007F2BF2" w:rsidP="007F2BF2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Most of the population live in cities – due to forced urbanization under Ceausescu.</w:t>
      </w:r>
    </w:p>
    <w:p w14:paraId="3CA632A9" w14:textId="77777777" w:rsidR="007F2BF2" w:rsidRDefault="007F2BF2" w:rsidP="007F2BF2">
      <w:pPr>
        <w:pStyle w:val="ListParagraph"/>
        <w:rPr>
          <w:rFonts w:ascii="Constantia" w:hAnsi="Constantia"/>
        </w:rPr>
      </w:pPr>
    </w:p>
    <w:p w14:paraId="4EF25D87" w14:textId="77777777" w:rsidR="007F2BF2" w:rsidRDefault="007F2BF2" w:rsidP="007F2BF2">
      <w:pPr>
        <w:rPr>
          <w:rFonts w:ascii="Constantia" w:hAnsi="Constantia"/>
          <w:u w:val="single"/>
        </w:rPr>
      </w:pPr>
      <w:r>
        <w:rPr>
          <w:rFonts w:ascii="Constantia" w:hAnsi="Constantia"/>
          <w:u w:val="single"/>
        </w:rPr>
        <w:t>Language</w:t>
      </w:r>
    </w:p>
    <w:p w14:paraId="42FADF9B" w14:textId="77777777" w:rsidR="007F2BF2" w:rsidRDefault="007F2BF2" w:rsidP="007F2BF2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Romania is a Latin-based language in the same family as Spanish, French, Italian, and Portuguese. Most children learn English in school from a young age. The Roma speak Romany.</w:t>
      </w:r>
    </w:p>
    <w:p w14:paraId="2D6115CD" w14:textId="77777777" w:rsidR="009F751E" w:rsidRDefault="009F751E" w:rsidP="009F751E">
      <w:pPr>
        <w:pStyle w:val="ListParagraph"/>
        <w:rPr>
          <w:rFonts w:ascii="Constantia" w:hAnsi="Constantia"/>
        </w:rPr>
      </w:pPr>
    </w:p>
    <w:p w14:paraId="008E20CF" w14:textId="77777777" w:rsidR="009F751E" w:rsidRDefault="009F751E" w:rsidP="009F751E">
      <w:pPr>
        <w:rPr>
          <w:rFonts w:ascii="Constantia" w:hAnsi="Constantia"/>
          <w:u w:val="single"/>
        </w:rPr>
      </w:pPr>
      <w:r>
        <w:rPr>
          <w:rFonts w:ascii="Constantia" w:hAnsi="Constantia"/>
          <w:u w:val="single"/>
        </w:rPr>
        <w:t>Religion</w:t>
      </w:r>
    </w:p>
    <w:p w14:paraId="678D55AD" w14:textId="77777777" w:rsidR="009F751E" w:rsidRDefault="009F751E" w:rsidP="009F751E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Most are Romania Orthodox </w:t>
      </w:r>
      <w:proofErr w:type="spellStart"/>
      <w:r>
        <w:rPr>
          <w:rFonts w:ascii="Constantia" w:hAnsi="Constantia"/>
        </w:rPr>
        <w:t>Chrisitans</w:t>
      </w:r>
      <w:proofErr w:type="spellEnd"/>
      <w:r>
        <w:rPr>
          <w:rFonts w:ascii="Constantia" w:hAnsi="Constantia"/>
        </w:rPr>
        <w:t>, Protestant or Roman Catholic.</w:t>
      </w:r>
    </w:p>
    <w:p w14:paraId="341CBBB2" w14:textId="77777777" w:rsidR="000A0F79" w:rsidRDefault="000A0F79" w:rsidP="000A0F79">
      <w:pPr>
        <w:rPr>
          <w:rFonts w:ascii="Constantia" w:hAnsi="Constantia"/>
          <w:u w:val="single"/>
        </w:rPr>
      </w:pPr>
    </w:p>
    <w:p w14:paraId="4D59658B" w14:textId="77777777" w:rsidR="000A0F79" w:rsidRDefault="000A0F79" w:rsidP="000A0F79">
      <w:pPr>
        <w:rPr>
          <w:rFonts w:ascii="Constantia" w:hAnsi="Constantia"/>
          <w:u w:val="single"/>
        </w:rPr>
      </w:pPr>
      <w:r>
        <w:rPr>
          <w:rFonts w:ascii="Constantia" w:hAnsi="Constantia"/>
          <w:u w:val="single"/>
        </w:rPr>
        <w:t>Flag</w:t>
      </w:r>
    </w:p>
    <w:p w14:paraId="79996314" w14:textId="77777777" w:rsidR="000A0F79" w:rsidRPr="00C25067" w:rsidRDefault="00C25067" w:rsidP="00C25067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Three equal vertical bands of blue, yellow and red. It is modeled after the flag of France. The </w:t>
      </w:r>
      <w:proofErr w:type="gramStart"/>
      <w:r>
        <w:rPr>
          <w:rFonts w:ascii="Constantia" w:hAnsi="Constantia"/>
        </w:rPr>
        <w:t>colors represents</w:t>
      </w:r>
      <w:proofErr w:type="gramEnd"/>
      <w:r>
        <w:rPr>
          <w:rFonts w:ascii="Constantia" w:hAnsi="Constantia"/>
        </w:rPr>
        <w:t xml:space="preserve"> the principalities of Walachia (red &amp; yellow) and Moldavia (red and blue), which united in 1861 to form Romania. </w:t>
      </w:r>
    </w:p>
    <w:p w14:paraId="0C7AF174" w14:textId="77777777" w:rsidR="009F751E" w:rsidRPr="009F751E" w:rsidRDefault="009F751E" w:rsidP="009F751E">
      <w:pPr>
        <w:ind w:left="360"/>
        <w:rPr>
          <w:rFonts w:ascii="Constantia" w:hAnsi="Constantia"/>
        </w:rPr>
      </w:pPr>
    </w:p>
    <w:p w14:paraId="638D93EE" w14:textId="77777777" w:rsidR="007F2BF2" w:rsidRPr="007F2BF2" w:rsidRDefault="007F2BF2" w:rsidP="007F2BF2">
      <w:pPr>
        <w:pStyle w:val="ListParagraph"/>
        <w:rPr>
          <w:rFonts w:ascii="Constantia" w:hAnsi="Constantia"/>
        </w:rPr>
      </w:pPr>
    </w:p>
    <w:p w14:paraId="4970F26B" w14:textId="77777777" w:rsidR="007F2BF2" w:rsidRPr="007F2BF2" w:rsidRDefault="00D0498A" w:rsidP="007F2BF2">
      <w:pPr>
        <w:pStyle w:val="ListParagraph"/>
        <w:rPr>
          <w:rFonts w:ascii="Constantia" w:hAnsi="Constantia"/>
        </w:rPr>
      </w:pPr>
      <w:proofErr w:type="spellStart"/>
      <w:r>
        <w:rPr>
          <w:rFonts w:ascii="Verdana" w:hAnsi="Verdana" w:cs="Verdana"/>
          <w:color w:val="333333"/>
        </w:rPr>
        <w:t>Horezu</w:t>
      </w:r>
      <w:proofErr w:type="spellEnd"/>
      <w:r>
        <w:rPr>
          <w:rFonts w:ascii="Verdana" w:hAnsi="Verdana" w:cs="Verdana"/>
          <w:color w:val="333333"/>
        </w:rPr>
        <w:t xml:space="preserve"> pottery is a traditional Romanian art. The manner of production of this Romanian style of pottery began in the village of </w:t>
      </w:r>
      <w:proofErr w:type="spellStart"/>
      <w:r>
        <w:rPr>
          <w:rFonts w:ascii="Verdana" w:hAnsi="Verdana" w:cs="Verdana"/>
          <w:color w:val="333333"/>
        </w:rPr>
        <w:t>Horezu</w:t>
      </w:r>
      <w:proofErr w:type="spellEnd"/>
      <w:r>
        <w:rPr>
          <w:rFonts w:ascii="Verdana" w:hAnsi="Verdana" w:cs="Verdana"/>
          <w:color w:val="333333"/>
        </w:rPr>
        <w:t xml:space="preserve">, which hosts an annual pottery fair. </w:t>
      </w:r>
      <w:proofErr w:type="spellStart"/>
      <w:r>
        <w:rPr>
          <w:rFonts w:ascii="Verdana" w:hAnsi="Verdana" w:cs="Verdana"/>
          <w:color w:val="333333"/>
        </w:rPr>
        <w:t>Horezu</w:t>
      </w:r>
      <w:proofErr w:type="spellEnd"/>
      <w:r>
        <w:rPr>
          <w:rFonts w:ascii="Verdana" w:hAnsi="Verdana" w:cs="Verdana"/>
          <w:color w:val="333333"/>
        </w:rPr>
        <w:t xml:space="preserve"> is also the location of a monastery that has been given the status of </w:t>
      </w:r>
      <w:hyperlink r:id="rId6" w:history="1">
        <w:r>
          <w:rPr>
            <w:rFonts w:ascii="Verdana" w:hAnsi="Verdana" w:cs="Verdana"/>
            <w:color w:val="3A67C5"/>
            <w:u w:val="single" w:color="3A67C5"/>
          </w:rPr>
          <w:t>World Heritage Site</w:t>
        </w:r>
      </w:hyperlink>
      <w:r>
        <w:rPr>
          <w:rFonts w:ascii="Verdana" w:hAnsi="Verdana" w:cs="Verdana"/>
          <w:color w:val="333333"/>
        </w:rPr>
        <w:t>.</w:t>
      </w:r>
      <w:bookmarkStart w:id="0" w:name="_GoBack"/>
      <w:bookmarkEnd w:id="0"/>
    </w:p>
    <w:p w14:paraId="0D10CE5D" w14:textId="77777777" w:rsidR="007F2BF2" w:rsidRDefault="007F2BF2" w:rsidP="007F2BF2">
      <w:pPr>
        <w:pStyle w:val="ListParagraph"/>
        <w:rPr>
          <w:rFonts w:ascii="Constantia" w:hAnsi="Constantia"/>
        </w:rPr>
      </w:pPr>
    </w:p>
    <w:p w14:paraId="58C970F1" w14:textId="77777777" w:rsidR="007F2BF2" w:rsidRDefault="007F2BF2" w:rsidP="007F2BF2">
      <w:pPr>
        <w:pStyle w:val="ListParagraph"/>
        <w:rPr>
          <w:rFonts w:ascii="Constantia" w:hAnsi="Constantia"/>
        </w:rPr>
      </w:pPr>
    </w:p>
    <w:p w14:paraId="42FEBF5E" w14:textId="77777777" w:rsidR="007F2BF2" w:rsidRPr="007F2BF2" w:rsidRDefault="007F2BF2" w:rsidP="007F2BF2">
      <w:pPr>
        <w:pStyle w:val="ListParagraph"/>
        <w:rPr>
          <w:rFonts w:ascii="Constantia" w:hAnsi="Constantia"/>
        </w:rPr>
      </w:pPr>
    </w:p>
    <w:p w14:paraId="42004F9E" w14:textId="77777777" w:rsidR="007F2BF2" w:rsidRPr="007F2BF2" w:rsidRDefault="007F2BF2">
      <w:pPr>
        <w:rPr>
          <w:rFonts w:ascii="Constantia" w:hAnsi="Constantia"/>
        </w:rPr>
      </w:pPr>
    </w:p>
    <w:sectPr w:rsidR="007F2BF2" w:rsidRPr="007F2BF2" w:rsidSect="007829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748B"/>
    <w:multiLevelType w:val="hybridMultilevel"/>
    <w:tmpl w:val="B81A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F2"/>
    <w:rsid w:val="000A0F79"/>
    <w:rsid w:val="001565E4"/>
    <w:rsid w:val="00296525"/>
    <w:rsid w:val="00782930"/>
    <w:rsid w:val="007F2BF2"/>
    <w:rsid w:val="009F751E"/>
    <w:rsid w:val="00C25067"/>
    <w:rsid w:val="00D049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CE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4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4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hyperlink" Target="http://goeasteurope.about.com/od/introtoeasteuropetravel/a/UNESCOSitesE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265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Koan Maurer</dc:creator>
  <cp:keywords/>
  <dc:description/>
  <cp:lastModifiedBy>Koan Maurer</cp:lastModifiedBy>
  <cp:revision>2</cp:revision>
  <cp:lastPrinted>2011-02-16T20:20:00Z</cp:lastPrinted>
  <dcterms:created xsi:type="dcterms:W3CDTF">2011-02-09T05:04:00Z</dcterms:created>
  <dcterms:modified xsi:type="dcterms:W3CDTF">2011-02-16T20:20:00Z</dcterms:modified>
</cp:coreProperties>
</file>